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13" w:rsidRDefault="00CE34C1">
      <w:pPr>
        <w:pStyle w:val="Standard"/>
        <w:tabs>
          <w:tab w:val="right" w:pos="9072"/>
        </w:tabs>
        <w:spacing w:line="312" w:lineRule="auto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</w:rPr>
        <w:t>OA.271.1.2019</w:t>
      </w:r>
      <w:r>
        <w:rPr>
          <w:rFonts w:ascii="Calibri" w:hAnsi="Calibri" w:cs="Calibri"/>
          <w:b/>
          <w:sz w:val="22"/>
          <w:szCs w:val="22"/>
        </w:rPr>
        <w:tab/>
        <w:t>Załącznik nr 7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FE5D13" w:rsidRDefault="00CE34C1">
      <w:pPr>
        <w:pStyle w:val="Standard"/>
        <w:spacing w:after="60" w:line="312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KARTA GWARANCYJNA</w:t>
      </w:r>
    </w:p>
    <w:p w:rsidR="00FE5D13" w:rsidRDefault="00CE34C1">
      <w:pPr>
        <w:pStyle w:val="Standard"/>
        <w:spacing w:after="120" w:line="312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sporządzona w dniu ___.___.2019 r.</w:t>
      </w:r>
    </w:p>
    <w:p w:rsidR="00FE5D13" w:rsidRDefault="00CE34C1">
      <w:pPr>
        <w:pStyle w:val="Standard"/>
        <w:tabs>
          <w:tab w:val="left" w:pos="8382"/>
        </w:tabs>
        <w:spacing w:line="312" w:lineRule="auto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>zadania 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w okresie gwarancji i rękojmi.</w:t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FE5D13" w:rsidRDefault="00CE34C1">
      <w:pPr>
        <w:pStyle w:val="Standard"/>
        <w:numPr>
          <w:ilvl w:val="0"/>
          <w:numId w:val="5"/>
        </w:numPr>
        <w:tabs>
          <w:tab w:val="left" w:pos="2702"/>
        </w:tabs>
        <w:spacing w:before="120" w:line="312" w:lineRule="auto"/>
        <w:ind w:left="2342" w:hanging="23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Zamawiający:</w:t>
      </w:r>
    </w:p>
    <w:p w:rsidR="00FE5D13" w:rsidRDefault="00CE34C1">
      <w:pPr>
        <w:pStyle w:val="Akapitzlist"/>
        <w:spacing w:before="240" w:line="312" w:lineRule="auto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color w:val="2D2D2D"/>
          <w:sz w:val="22"/>
          <w:szCs w:val="22"/>
          <w:lang w:eastAsia="en-US"/>
        </w:rPr>
        <w:t xml:space="preserve">Gmina Osiek Jasielski,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38-223 Osiek Jasielski 112</w:t>
      </w:r>
    </w:p>
    <w:p w:rsidR="00FE5D13" w:rsidRDefault="00CE34C1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Wykonawca:</w:t>
      </w:r>
    </w:p>
    <w:p w:rsidR="00FE5D13" w:rsidRDefault="00CE34C1">
      <w:pPr>
        <w:pStyle w:val="Standard"/>
        <w:spacing w:line="312" w:lineRule="auto"/>
        <w:ind w:firstLine="426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</w:t>
      </w:r>
    </w:p>
    <w:p w:rsidR="00FE5D13" w:rsidRDefault="00CE34C1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FE5D13" w:rsidRDefault="00CE34C1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FE5D13" w:rsidRDefault="00CE34C1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Umowa (nr z dnia): ………………………………………………………………………………………………………………………..</w:t>
      </w:r>
    </w:p>
    <w:p w:rsidR="00FE5D13" w:rsidRDefault="00CE34C1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Przedmiot umowy – roboty objęte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kartą gwarancyjną:</w:t>
      </w:r>
    </w:p>
    <w:p w:rsidR="00FE5D13" w:rsidRDefault="00CE34C1">
      <w:pPr>
        <w:pStyle w:val="Standard"/>
        <w:spacing w:line="312" w:lineRule="auto"/>
        <w:ind w:left="360"/>
        <w:jc w:val="both"/>
      </w:pPr>
      <w:r>
        <w:rPr>
          <w:rFonts w:ascii="Calibri" w:eastAsia="Arial Unicode MS" w:hAnsi="Calibri" w:cs="Calibri"/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……………………………………………….……..</w:t>
      </w:r>
    </w:p>
    <w:p w:rsidR="00FE5D13" w:rsidRDefault="00CE34C1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Data odbioru końcowego (dd.mm.rrrr): ………………………………………………………………………………………..</w:t>
      </w:r>
    </w:p>
    <w:p w:rsidR="00FE5D13" w:rsidRDefault="00CE34C1">
      <w:pPr>
        <w:pStyle w:val="Standard"/>
        <w:numPr>
          <w:ilvl w:val="0"/>
          <w:numId w:val="4"/>
        </w:numPr>
        <w:tabs>
          <w:tab w:val="left" w:pos="2700"/>
        </w:tabs>
        <w:spacing w:line="312" w:lineRule="auto"/>
        <w:ind w:hanging="23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Ogólne warunki gwarancji jakości:</w:t>
      </w:r>
    </w:p>
    <w:p w:rsidR="00FE5D13" w:rsidRDefault="00CE34C1">
      <w:pPr>
        <w:pStyle w:val="Standard"/>
        <w:numPr>
          <w:ilvl w:val="0"/>
          <w:numId w:val="6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Wykonawca oświadcza, że objęty niniejszą kartą gwarancyjną przedmiot </w:t>
      </w:r>
      <w:r>
        <w:rPr>
          <w:rFonts w:ascii="Calibri" w:eastAsia="Calibri" w:hAnsi="Calibri" w:cs="Calibri"/>
          <w:sz w:val="22"/>
          <w:szCs w:val="22"/>
          <w:lang w:eastAsia="en-US"/>
        </w:rPr>
        <w:t>gwarancji został wykonany zgodnie z umową, zasadami wiedzy technicznej i przepisami techniczno-budowlanymi.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</w:t>
      </w:r>
      <w:r>
        <w:rPr>
          <w:rFonts w:ascii="Calibri" w:eastAsia="Calibri" w:hAnsi="Calibri" w:cs="Calibri"/>
          <w:sz w:val="22"/>
          <w:szCs w:val="22"/>
          <w:lang w:eastAsia="en-US"/>
        </w:rPr>
        <w:t>ót.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Okres gwarancji wynosi ……........ miesięcy licząc od daty bezusterkowego odbioru końcowego.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</w:t>
      </w:r>
      <w:r>
        <w:rPr>
          <w:rFonts w:ascii="Calibri" w:eastAsia="Calibri" w:hAnsi="Calibri" w:cs="Calibri"/>
          <w:sz w:val="22"/>
          <w:szCs w:val="22"/>
          <w:lang w:eastAsia="en-US"/>
        </w:rPr>
        <w:t>owiązany jest zawiadomić Wykonawcę na piśmie.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Ustala się poniższe terminy usunięcia wad: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pozostałych przypadkach, w terminie uzgodnionym w spisanym protokole or</w:t>
      </w:r>
      <w:r>
        <w:rPr>
          <w:rFonts w:ascii="Calibri" w:eastAsia="Calibri" w:hAnsi="Calibri" w:cs="Calibri"/>
          <w:sz w:val="22"/>
          <w:szCs w:val="22"/>
          <w:lang w:eastAsia="en-US"/>
        </w:rPr>
        <w:t>az wezwaniu do usunięcia wad,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zawiadomi Zamawiającego na piśmie o usunięciu wad,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usunięcie wad powinno być stwierdzone protokolarnie,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na elementy objęte robotami poprawkowymi okres gwarancji ulega przedłużeniu o czas wykonywania napraw,</w:t>
      </w:r>
    </w:p>
    <w:p w:rsidR="00FE5D13" w:rsidRDefault="00CE34C1">
      <w:pPr>
        <w:pStyle w:val="Standard"/>
        <w:numPr>
          <w:ilvl w:val="1"/>
          <w:numId w:val="1"/>
        </w:numPr>
        <w:tabs>
          <w:tab w:val="left" w:pos="2520"/>
        </w:tabs>
        <w:spacing w:line="312" w:lineRule="auto"/>
        <w:ind w:left="1260"/>
        <w:jc w:val="both"/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jeżeli w </w:t>
      </w:r>
      <w:r>
        <w:rPr>
          <w:rFonts w:ascii="Calibri" w:eastAsia="Calibri" w:hAnsi="Calibri" w:cs="Calibri"/>
          <w:sz w:val="22"/>
          <w:szCs w:val="22"/>
          <w:lang w:eastAsia="en-US"/>
        </w:rPr>
        <w:t>wykonaniu swoich obowiązków wykonywanych w ramach gwarancji, Wykonawca dostarczył Zamawiającemu zamiast rzeczy wadliwej rzecz wolną od wad, albo dokonał usunięcia istotnych wad, termin gwarancji określony w pkt 6.3 biegnie na nowo od dnia dostarczenia Zama</w:t>
      </w:r>
      <w:r>
        <w:rPr>
          <w:rFonts w:ascii="Calibri" w:eastAsia="Calibri" w:hAnsi="Calibri" w:cs="Calibri"/>
          <w:sz w:val="22"/>
          <w:szCs w:val="22"/>
          <w:lang w:eastAsia="en-US"/>
        </w:rPr>
        <w:t>wiającemu rzeczy wolnej od wad lub daty protokolarnego stwierdzenia usunięcia istotnych wad.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opóźnienia w usuwaniu wad w stosunku do terminu określonego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w protokole, Zamawiający może zlecić ich usunięcie innemu podmiotowi na koszt Wykonawcy i </w:t>
      </w:r>
      <w:r>
        <w:rPr>
          <w:rFonts w:ascii="Calibri" w:eastAsia="Calibri" w:hAnsi="Calibri" w:cs="Calibri"/>
          <w:sz w:val="22"/>
          <w:szCs w:val="22"/>
          <w:lang w:eastAsia="en-US"/>
        </w:rPr>
        <w:t>dodatkowo obciążyć Wykonawcę karą umowną zgodnie z zapisami umowy.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Wykonawca jest odpowiedzialny za wszelkie szkody i s</w:t>
      </w:r>
      <w:r>
        <w:rPr>
          <w:rFonts w:ascii="Calibri" w:eastAsia="Calibri" w:hAnsi="Calibri" w:cs="Calibri"/>
          <w:sz w:val="22"/>
          <w:szCs w:val="22"/>
          <w:lang w:eastAsia="en-US"/>
        </w:rPr>
        <w:t>traty, które spowodował w czasie prac nad usuwaniem wad.</w:t>
      </w:r>
    </w:p>
    <w:p w:rsidR="00FE5D13" w:rsidRDefault="00CE34C1">
      <w:pPr>
        <w:pStyle w:val="Standard"/>
        <w:numPr>
          <w:ilvl w:val="0"/>
          <w:numId w:val="2"/>
        </w:numPr>
        <w:tabs>
          <w:tab w:val="left" w:pos="1800"/>
        </w:tabs>
        <w:spacing w:line="312" w:lineRule="auto"/>
        <w:ind w:left="90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Nie podlegają uprawnieniom z tytułu gwarancji wady powstałe na skutek:</w:t>
      </w:r>
    </w:p>
    <w:p w:rsidR="00FE5D13" w:rsidRDefault="00CE34C1">
      <w:pPr>
        <w:pStyle w:val="Standard"/>
        <w:numPr>
          <w:ilvl w:val="0"/>
          <w:numId w:val="7"/>
        </w:numPr>
        <w:spacing w:line="312" w:lineRule="auto"/>
        <w:ind w:left="12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siły wyższej,</w:t>
      </w:r>
    </w:p>
    <w:p w:rsidR="00FE5D13" w:rsidRDefault="00CE34C1">
      <w:pPr>
        <w:pStyle w:val="Standard"/>
        <w:numPr>
          <w:ilvl w:val="0"/>
          <w:numId w:val="3"/>
        </w:numPr>
        <w:spacing w:line="312" w:lineRule="auto"/>
        <w:ind w:left="127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szkód wynikłych z winy Zamawiającego.</w:t>
      </w: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CE34C1">
      <w:pPr>
        <w:pStyle w:val="Standard"/>
        <w:spacing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Warunki gwarancji podpisali:</w:t>
      </w: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CE34C1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</w:t>
      </w:r>
    </w:p>
    <w:p w:rsidR="00FE5D13" w:rsidRDefault="00CE34C1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Udzielający gwarancji i rękojmi Przedstawiciel Wykonawcy</w:t>
      </w: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FE5D13">
      <w:pPr>
        <w:pStyle w:val="Standard"/>
        <w:spacing w:after="200" w:line="312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FE5D13" w:rsidRDefault="00CE34C1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</w:t>
      </w:r>
    </w:p>
    <w:p w:rsidR="00FE5D13" w:rsidRDefault="00CE34C1">
      <w:pPr>
        <w:pStyle w:val="Standard"/>
        <w:spacing w:line="31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Przyjmujący gwarancję i rękojmię Przedstawiciel Zamawiającego</w:t>
      </w:r>
    </w:p>
    <w:p w:rsidR="00FE5D13" w:rsidRDefault="00FE5D13">
      <w:pPr>
        <w:pStyle w:val="Standard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FE5D1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C1" w:rsidRDefault="00CE34C1">
      <w:pPr>
        <w:rPr>
          <w:rFonts w:hint="eastAsia"/>
        </w:rPr>
      </w:pPr>
      <w:r>
        <w:separator/>
      </w:r>
    </w:p>
  </w:endnote>
  <w:endnote w:type="continuationSeparator" w:id="0">
    <w:p w:rsidR="00CE34C1" w:rsidRDefault="00CE34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C1" w:rsidRDefault="00CE34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34C1" w:rsidRDefault="00CE34C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59FC"/>
    <w:multiLevelType w:val="multilevel"/>
    <w:tmpl w:val="D9CC0768"/>
    <w:styleLink w:val="WW8Num2"/>
    <w:lvl w:ilvl="0">
      <w:start w:val="1"/>
      <w:numFmt w:val="decimal"/>
      <w:lvlText w:val="6.%1."/>
      <w:lvlJc w:val="left"/>
      <w:pPr>
        <w:ind w:left="23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2B2E"/>
    <w:multiLevelType w:val="multilevel"/>
    <w:tmpl w:val="69FA0066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96F9B"/>
    <w:multiLevelType w:val="multilevel"/>
    <w:tmpl w:val="BCCA4B42"/>
    <w:styleLink w:val="WW8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B4836"/>
    <w:multiLevelType w:val="multilevel"/>
    <w:tmpl w:val="1C10EE30"/>
    <w:styleLink w:val="WW8Num1"/>
    <w:lvl w:ilvl="0">
      <w:start w:val="1"/>
      <w:numFmt w:val="decimal"/>
      <w:lvlText w:val="7.%1.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D13"/>
    <w:rsid w:val="00BD724A"/>
    <w:rsid w:val="00CE34C1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4104-9262-4FA4-A872-4484118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Akapitzlist">
    <w:name w:val="List Paragraph"/>
    <w:basedOn w:val="Standard"/>
    <w:pPr>
      <w:suppressAutoHyphens w:val="0"/>
      <w:ind w:left="708"/>
    </w:pPr>
    <w:rPr>
      <w:bCs/>
      <w:szCs w:val="20"/>
    </w:rPr>
  </w:style>
  <w:style w:type="character" w:customStyle="1" w:styleId="WW8Num1z0">
    <w:name w:val="WW8Num1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4z1">
    <w:name w:val="WW8Num4z1"/>
    <w:rPr>
      <w:rFonts w:ascii="Symbol" w:eastAsia="Symbol" w:hAnsi="Symbol" w:cs="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Mrugał</dc:creator>
  <cp:keywords/>
  <dc:description/>
  <cp:lastModifiedBy>uzytkownik</cp:lastModifiedBy>
  <cp:revision>2</cp:revision>
  <cp:lastPrinted>2018-08-07T14:32:00Z</cp:lastPrinted>
  <dcterms:created xsi:type="dcterms:W3CDTF">2019-09-05T09:37:00Z</dcterms:created>
  <dcterms:modified xsi:type="dcterms:W3CDTF">2019-09-05T09:37:00Z</dcterms:modified>
</cp:coreProperties>
</file>